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0050.1.203.2022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października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gruntowej, położonej w Turze składającej z działek nr 682/3 i 260/25, stanowiącej własność Gminy Szubin, przeznaczonej do sprzedaży.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815, 1846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1899) oraz uchwały Nr XLVIII/440/22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18.08.2022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sprzedaż nieruchomości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Turze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wartości przekraczającej 150.000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zł, zarządza się, co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Przeznacza się do sprzedaży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przetargu ustnego nieograniczonego nieruchomość gruntową położoną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Turze, oznaczoną geodezyjnie jako działki nr: 260/25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powierzchni 0,2901 ha oraz 682/3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powierzchni 0,2800 ha, dla której Sąd Rejonowy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prowadzi księgę wieczystą KW Nr BY1U/00026300/6 opisaną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§1 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oraz zamieszczeniu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stronach internetowych urzędu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www.szubin.pl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www.bip.szubin.pl,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zamieszczeniu tego wykazu podana zostanie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internetowej na stronie www.monitorurzedowy.pl.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00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0050.1.203.2022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gruntowej położonej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Turze, przeznaczonej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 ustnego nieograniczonego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2370"/>
        <w:gridCol w:w="771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działek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260/25 i 682/3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księgi wieczystej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BY1U/00026300/6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Powierzchnia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0,5701 ha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Położenie i opis nieruchomości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Nieruchomość położona w Turze, rejon ulicy Hutniczej w sąsiedztwie terenów przemysłowych, leśnych i zabudowy mieszkaniowej. Aktualnie działka nr</w:t>
            </w:r>
            <w:r>
              <w:t> </w:t>
            </w:r>
            <w:r>
              <w:t>260/25 objęta jest umową dzierżawy obowiązującą do 31.12.2022 r.. Natomiast działka nr 682/3 stanowi teren nieużytkowany, częściowo porośnięty drzewami. Przez teren działki nr</w:t>
            </w:r>
            <w:r>
              <w:t> </w:t>
            </w:r>
            <w:r>
              <w:t>682/3 przebiega podziemna infrastruktura techniczna. Działka nr 682/3 stanowi teren po byłej oczyszczalni ścieków w</w:t>
            </w:r>
            <w:r>
              <w:t> </w:t>
            </w:r>
            <w:r>
              <w:t>Turze zlikwidowanej w 2014 r. Nieruchomość ma</w:t>
            </w:r>
            <w:r>
              <w:t> </w:t>
            </w:r>
            <w:r>
              <w:t>kształt wieloboku, teren płaski. Dojazd drogą asfaltową. Możliwość podłączenia prądu, wody i</w:t>
            </w:r>
            <w:r>
              <w:t> </w:t>
            </w:r>
            <w:r>
              <w:t>kanalizacji deszczowej.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Przeznaczenie nieruchomości i sposób jej zagospodarowania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Zgodnie z</w:t>
            </w:r>
            <w:r>
              <w:t> </w:t>
            </w:r>
            <w:r>
              <w:t>ewidencją gruntów prowadzoną przez Starostę Nakielskiego działka nr:</w:t>
            </w:r>
            <w:r>
              <w:t> </w:t>
            </w:r>
            <w:r>
              <w:t xml:space="preserve">260/25 sklasyfikowana jest jako RV (grunty orne klasy V) - 0,2901 ha; 682/3 sklasyfikowana jest jako W-RVI - (grunty pod rowami) - 0,0200 ha i Bp (zurbanizowane tereny niezabudowane lub w trakcie zabudowy) - 0,2600 ha. </w:t>
            </w:r>
          </w:p>
          <w:p>
            <w:pPr>
              <w:jc w:val="both"/>
            </w:pPr>
            <w:r>
              <w:t>Dla terenu przedmiotowej nieruchomości nie</w:t>
            </w:r>
            <w:r>
              <w:t> </w:t>
            </w:r>
            <w:r>
              <w:t>obowiązuje miejscowy plan zagospodarowania przestrzennego. Dla działki nr 682/3 nie</w:t>
            </w:r>
            <w:r>
              <w:t> </w:t>
            </w:r>
            <w:r>
              <w:t>została wydana decyzja o</w:t>
            </w:r>
            <w:r>
              <w:t> </w:t>
            </w:r>
            <w:r>
              <w:t>warunkach zabudowy</w:t>
            </w:r>
            <w:r>
              <w:t> </w:t>
            </w:r>
            <w:r>
              <w:t>i</w:t>
            </w:r>
            <w:r>
              <w:t> </w:t>
            </w:r>
            <w:r>
              <w:t>zagospodarowania terenu. Natomiast dla działki nr 260/24 Burmistrz Szubina wydał decyzję nr</w:t>
            </w:r>
            <w:r>
              <w:t> </w:t>
            </w:r>
            <w:r>
              <w:t>46 z</w:t>
            </w:r>
            <w:r>
              <w:t> </w:t>
            </w:r>
            <w:r>
              <w:t>dnia 27.01.2021</w:t>
            </w:r>
            <w:r>
              <w:t> </w:t>
            </w:r>
            <w:r>
              <w:t>r., znak: RZP.6730.1.444.2020,</w:t>
            </w:r>
            <w:r>
              <w:t> </w:t>
            </w:r>
            <w:r>
              <w:t>o warunkach zabudowy dla zmiany zagospodarowania terenu polegającej na</w:t>
            </w:r>
            <w:r>
              <w:t> </w:t>
            </w:r>
            <w:r>
              <w:t>budowie budynku magazynowego wyrobów gotowych. Działka</w:t>
            </w:r>
            <w:r>
              <w:t> </w:t>
            </w:r>
            <w:r>
              <w:t>o numerze 260/25 powstała w</w:t>
            </w:r>
            <w:r>
              <w:t> </w:t>
            </w:r>
            <w:r>
              <w:t>wyniku podziału geodezyjnego działki nr 260/24</w:t>
            </w:r>
            <w:r>
              <w:t> </w:t>
            </w:r>
            <w:r>
              <w:t>i jest objęta ww.</w:t>
            </w:r>
            <w:r>
              <w:t> </w:t>
            </w:r>
            <w:r>
              <w:t xml:space="preserve">decyzją. Zgodnie ze studium uwarunkowań i kierunków zagospodarowania przestrzennego miasta i gminy Szubin, uchwalonym uchwałą Nr XV/132/15 Rady Miejskiej w Szubinie z dnia 5 listopada 2015 r., działka nr: </w:t>
            </w:r>
          </w:p>
          <w:p>
            <w:pPr>
              <w:jc w:val="both"/>
            </w:pPr>
            <w:r>
              <w:t>- 260/25 znajduje się w terenie zabudowy mieszkaniowo - usługowej, zagrodowej i gospodarczej oraz na terenach przeznaczonych na te cele w</w:t>
            </w:r>
            <w:r>
              <w:t> </w:t>
            </w:r>
            <w:r>
              <w:t xml:space="preserve">miejscowym planach zagospodarowania przestrzennego. Przedmiotowa działka zlokalizowana jest w strefie "B" ochrony konserwatorskiej; </w:t>
            </w:r>
          </w:p>
          <w:p>
            <w:pPr>
              <w:jc w:val="both"/>
            </w:pPr>
            <w:r>
              <w:t>- 682/3 znajduje się na terenie, dla którego nie wskazuje się zmiany funkcji oraz charakteru zagospodarowania. Jeżeli jest użytkowana rolniczo określa się jej przeznaczenie jako tereny rolne. Częściowo działka zlokalizowana jest w</w:t>
            </w:r>
            <w:r>
              <w:t> </w:t>
            </w:r>
            <w:r>
              <w:t xml:space="preserve">strefie "B" ochrony konserwatorskiej. 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Forma zbycia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Przetarg ustny nieograniczony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Ciężary i ograniczenia (dział III i IV KW)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Brak wpisów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270.000,00 zł netto</w:t>
            </w:r>
          </w:p>
          <w:p>
            <w:pPr>
              <w:jc w:val="left"/>
            </w:pPr>
            <w:r>
              <w:rPr>
                <w:b/>
              </w:rPr>
              <w:t>Do ceny ustalonej w wyniku przetargu zostanie doliczony 23% podatek VAT.</w:t>
            </w:r>
          </w:p>
        </w:tc>
      </w:tr>
    </w:tbl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Osoby, które uważają, że przysługuje im pierwszeństwo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nabyciu nieruchomości 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34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1899 ze zm.), winny złożyć wniosek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określeniem swoich roszczeń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tygodni licząc od dnia wywieszenia niniejszego wykazu.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Nieruchomość gruntowa, położona w Turze, oznaczona geodezyjnie jako działki nr 260/25 o powierzchni 0,2901 ha i nr 682/3 o powierzchni 0,2800, dla której Sąd Rejonowy w Szubinie prowadzi księgę wieczystą KW nr BY1U/00026300/6, stanowi własność Gminy Szubin.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Dla terenu przedmiotowej nieruchomości nie obowiązuje miejscowy plan zagospodarowania przestrzennego. Dla działki nr 682/3 nie została wydana decyzja o warunkach zabudowy i zagospodarowania terenu. Natomiast dla działki nr 260/24 Burmistrz Szubina wydał decyzję nr 46 z dnia 27.01.2021 r., znak: RZP.6730.1.444.2020, o warunkach zabudowy dla zmiany zagospodarowania terenu polegającej na budowie budynku magazynowego wyrobów gotowych. Działka o numerze 260/25 powstała w wyniku podziału geodezyjnego działki nr 260/24 i jest objęta ww. decyzją.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Wykaz nieruchomości przeznaczonej do sprzedaży podaje się do publicznej wiadomości, stosownie do art. 35 ust. 1 ustawy o gospodarce nieruchomościami (Dz. U. z 2021 r., poz. 1899 ze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 xml:space="preserve">W dniu 18.08.2022 r. Rada Miejska w Szubinie podjęła uchwałę Nr XLVIII/440/22 w sprawie wyrażenia zgody na sprzedaż nieruchomości położonej w Turze o wartości przekraczającej 150.000 zł dotyczącą </w:t>
      </w:r>
      <w:r>
        <w:rPr>
          <w:szCs w:val="20"/>
        </w:rPr>
        <w:t xml:space="preserve">nieruchomości będącej przedmiotem niniejszego zarządzenia.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związku z powyższym wydanie zarządzenia jest uzasadnione.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5284D351-6223-4A87-BBFB-A3857BF52BFC.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5284D351-6223-4A87-BBFB-A3857BF52BFC.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5284D351-6223-4A87-BBFB-A3857BF52BFC.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szubin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0050.1.203.2022 z dnia 25 października 2022 r.</dc:title>
  <dc:subject>w sprawie ogłoszenia wykazu nieruchomości gruntowej, położonej w^Turze składającej z^działek nr^682/3 i^260/25, stanowiącej własność Gminy Szubin, przeznaczonej do sprzedaży.</dc:subject>
  <dc:creator>RenataK</dc:creator>
  <cp:lastModifiedBy>RenataK</cp:lastModifiedBy>
  <cp:revision>1</cp:revision>
  <dcterms:created xsi:type="dcterms:W3CDTF">2022-10-25T11:28:09Z</dcterms:created>
  <dcterms:modified xsi:type="dcterms:W3CDTF">2022-10-25T11:28:09Z</dcterms:modified>
  <cp:category>Akt prawny</cp:category>
</cp:coreProperties>
</file>