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0050.1.100.2022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11 maja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wykazu nieruchomości gruntowej, położonej w Żędowie stanowiącej własność Gminy Szubin, przeznaczonej do sprzedaży.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583),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815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1899) oraz uchwały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XXV/308/16 Rady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ich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wydzierżawiania lub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najmu na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czas oznaczony dłuższy niż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Kujawsko –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Pomorskiego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Przeznacza się do sprzedaży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drodze przetargu ustnego nieograniczonego nieruchomość gruntową położoną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Żędowie, oznaczoną geodezyjnie jako działka nr 138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powierzchni 0,1715 ha, dla której Sąd Rejonowy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prowadzi księgę wieczystą KW Nr BY1U/00017481/2, opisaną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wykazie stanowiącym załącznik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Wykaz,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§1 niniejszego zarządzenia podlega wywieszeniu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 oraz zamieszczeniu 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stronach internetowych urzędu </w:t>
      </w:r>
      <w:hyperlink r:id="rId4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www.szubin.pl</w:t>
        </w:r>
      </w:hyperlink>
      <w:r>
        <w:rPr>
          <w:b w:val="0"/>
          <w:i w:val="0"/>
          <w:color w:val="00000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www.bip.szubin.pl,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zamieszczeniu tego wykazu podana zostanie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publicznej wiadomości 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internetowej na stronie www.monitorurzedowy.pl.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Kierownikowi Referatu Gospodarki Nieruchomościami.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34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0050.1.100.2022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maja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gruntowej położonej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Żędowie, przeznaczonej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2328"/>
        <w:gridCol w:w="8094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działki</w:t>
            </w:r>
          </w:p>
        </w:tc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138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księgi wieczystej</w:t>
            </w:r>
          </w:p>
        </w:tc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BY1U/00017481/2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Powierzchnia</w:t>
            </w:r>
          </w:p>
        </w:tc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0,1715 ha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Położenie i opis nieruchomości</w:t>
            </w:r>
          </w:p>
        </w:tc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Nieruchomość położona w miejscowości Żędowo, w sąsiedztwie zabudowy mieszkaniowej, zagrodowej oraz terenów użytkowanych rolniczo. Aktualnie działka stanowi teren nieużytkowany, porośnięty samosiewami drzew i krzewów, w części zaśmiecony. Kształt działki przedstawia wielobok, teren ze znacznym zaniżeniem. Możliwość podłączenia wody i prądu. Dojazd drogą asfaltową przechodzącą w gruntową.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Przeznaczenie nieruchomości i sposób jej zagospodarowania</w:t>
            </w:r>
          </w:p>
        </w:tc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Zgodnie z</w:t>
            </w:r>
            <w:r>
              <w:t> </w:t>
            </w:r>
            <w:r>
              <w:t>ewidencją gruntów prowadzoną przez Starostę Nakielskiego działka nr</w:t>
            </w:r>
            <w:r>
              <w:t> </w:t>
            </w:r>
            <w:r>
              <w:t>138</w:t>
            </w:r>
            <w:r>
              <w:t> </w:t>
            </w:r>
            <w:r>
              <w:t>sklasyfikowana jest jako PsV (pastwiska trwałe) - 0,1715 ha. Dla terenu działki nr</w:t>
            </w:r>
            <w:r>
              <w:t> </w:t>
            </w:r>
            <w:r>
              <w:t>138 nie</w:t>
            </w:r>
            <w:r>
              <w:t> </w:t>
            </w:r>
            <w:r>
              <w:t>obowiązuje miejscowy plan zagospodarowania przestrzennego.</w:t>
            </w:r>
          </w:p>
          <w:p>
            <w:pPr>
              <w:jc w:val="both"/>
            </w:pPr>
            <w:r>
              <w:t>Burmistrz Szubina dla terenu przedmiotowej działki w Żędowie wydał decyzję nr 38 o warunkach zabudowy, znak RZP.6730.1.445.2020 z dnia 25.01.2021 r., dla zmiany zagospodarowania terenu polegającej na budowie budynku mieszkalnego jednorodzinnego na terenie działki nr 138 w miejscowości Żędowo.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Forma zbycia</w:t>
            </w:r>
          </w:p>
        </w:tc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Przetarg ustny nieograniczony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Ciężary i ograniczenia (dział III i IV KW)</w:t>
            </w:r>
          </w:p>
        </w:tc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Brak wpisów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</w:t>
            </w:r>
          </w:p>
        </w:tc>
        <w:tc>
          <w:tcPr>
            <w:tcW w:w="8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30.000,00 zł</w:t>
            </w:r>
          </w:p>
          <w:p>
            <w:pPr>
              <w:jc w:val="left"/>
            </w:pPr>
            <w:r>
              <w:rPr>
                <w:b/>
              </w:rPr>
              <w:t>Do ceny ustalonej w wyniku przetargu zostanie doliczony 23% podatek VAT.</w:t>
            </w:r>
          </w:p>
        </w:tc>
      </w:tr>
    </w:tbl>
    <w:p w:rsidR="00A77B3E">
      <w:pPr>
        <w:keepNext/>
        <w:keepLines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Osoby, które uważają, że przysługuje im pierwszeństwo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nabyciu nieruchomości 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1997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1899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 zm.), winny złożyć wniosek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określeniem swoich roszczeń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tygodni licząc od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wywieszenia niniejszego wykazu.</w:t>
      </w:r>
    </w:p>
    <w:p w:rsidR="00A77B3E">
      <w:pPr>
        <w:keepNext/>
        <w:keepLines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Nieruchomość gruntowa, położona w Żędowie, oznaczona geodezyjnie jako działka nr 138 o powierzchni 0,1715 ha, dla której Sąd Rejonowy w Szubinie prowadzi księgę wieczystą KW nr BY1U/00017481/2, stanowi własność Gminy Szubin.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Wykaz nieruchomości przeznaczonej do sprzedaży podaje się do publicznej wiadomości, stosownie do art. 35 ust. 1 ustawy o gospodarce nieruchomościami (Dz. U. z 2021 r., poz. 1899 ze zm.).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W związku z powyższym wydanie zarządzenia jest uzasadnione.</w:t>
      </w:r>
    </w:p>
    <w:tbl>
      <w:tblPr>
        <w:tblStyle w:val="TableSimple1"/>
        <w:tblW w:w="5000" w:type="pct"/>
        <w:tblInd w:w="283" w:type="dxa"/>
        <w:tblBorders>
          <w:top w:val="nil"/>
          <w:left w:val="nil"/>
          <w:bottom w:val="nil"/>
          <w:right w:val="nil"/>
        </w:tblBorders>
        <w:tblLook w:val="04A0"/>
      </w:tblPr>
      <w:tblGrid>
        <w:gridCol w:w="4962"/>
        <w:gridCol w:w="4962"/>
      </w:tblGrid>
      <w:tr>
        <w:tblPrEx>
          <w:tblW w:w="5000" w:type="pct"/>
          <w:tblInd w:w="283" w:type="dxa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</w:p>
    <w:sectPr>
      <w:footerReference w:type="default" r:id="rId7"/>
      <w:endnotePr>
        <w:numFmt w:val="decimal"/>
      </w:endnotePr>
      <w:type w:val="nextPage"/>
      <w:pgSz w:w="11906" w:h="16838" w:code="0"/>
      <w:pgMar w:top="850" w:right="850" w:bottom="1417" w:left="85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6960F0A1-9869-4554-A4C1-CAB3E95EAE2A.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6960F0A1-9869-4554-A4C1-CAB3E95EAE2A.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6960F0A1-9869-4554-A4C1-CAB3E95EAE2A.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www.szubin.pl" TargetMode="Externa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0050.1.100.2022 z dnia 11 maja 2022 r.</dc:title>
  <dc:subject>w sprawie ogłoszenia wykazu nieruchomości gruntowej, położonej w^Żędowie stanowiącej własność Gminy Szubin, przeznaczonej do sprzedaży.</dc:subject>
  <dc:creator>RenataK</dc:creator>
  <cp:lastModifiedBy>RenataK</cp:lastModifiedBy>
  <cp:revision>1</cp:revision>
  <dcterms:created xsi:type="dcterms:W3CDTF">2022-05-11T15:12:52Z</dcterms:created>
  <dcterms:modified xsi:type="dcterms:W3CDTF">2022-05-11T15:12:52Z</dcterms:modified>
  <cp:category>Akt prawny</cp:category>
</cp:coreProperties>
</file>